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74" w:rsidRDefault="00343974">
      <w:pPr>
        <w:rPr>
          <w:lang w:val="uk-UA"/>
        </w:rPr>
      </w:pPr>
      <w:r>
        <w:rPr>
          <w:lang w:val="uk-UA"/>
        </w:rPr>
        <w:t>Кодекс безпечного освітнього середовища</w:t>
      </w:r>
    </w:p>
    <w:p w:rsidR="00343974" w:rsidRDefault="00B11AAE">
      <w:pPr>
        <w:rPr>
          <w:lang w:val="uk-UA"/>
        </w:rPr>
      </w:pPr>
      <w:hyperlink r:id="rId4" w:history="1">
        <w:r w:rsidR="00343974" w:rsidRPr="002C7EA7">
          <w:rPr>
            <w:rStyle w:val="a3"/>
            <w:lang w:val="uk-UA"/>
          </w:rPr>
          <w:t>https://mon.gov.ua/static-objects/mon/sites/1/zagalna%20serednya/protidia-bulingu/21kbos.pdf</w:t>
        </w:r>
      </w:hyperlink>
    </w:p>
    <w:p w:rsidR="00A673A2" w:rsidRDefault="00A673A2">
      <w:pPr>
        <w:rPr>
          <w:lang w:val="uk-UA"/>
        </w:rPr>
      </w:pPr>
    </w:p>
    <w:p w:rsidR="00A673A2" w:rsidRDefault="00A673A2">
      <w:pPr>
        <w:rPr>
          <w:lang w:val="uk-UA"/>
        </w:rPr>
      </w:pPr>
    </w:p>
    <w:p w:rsidR="002D661D" w:rsidRPr="00343974" w:rsidRDefault="002D661D">
      <w:pPr>
        <w:rPr>
          <w:lang w:val="uk-UA"/>
        </w:rPr>
      </w:pPr>
      <w:bookmarkStart w:id="0" w:name="_GoBack"/>
      <w:bookmarkEnd w:id="0"/>
    </w:p>
    <w:sectPr w:rsidR="002D661D" w:rsidRPr="0034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74"/>
    <w:rsid w:val="002D661D"/>
    <w:rsid w:val="00343974"/>
    <w:rsid w:val="00A673A2"/>
    <w:rsid w:val="00B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84EC"/>
  <w15:chartTrackingRefBased/>
  <w15:docId w15:val="{43DE2545-C6D3-4EB1-9439-9613EA71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9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3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static-objects/mon/sites/1/zagalna%20serednya/protidia-bulingu/21kbo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2024-11-27T07:47:00Z</dcterms:created>
  <dcterms:modified xsi:type="dcterms:W3CDTF">2024-11-27T07:58:00Z</dcterms:modified>
</cp:coreProperties>
</file>